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color w:val="FF0000"/>
          <w:sz w:val="28"/>
          <w:szCs w:val="28"/>
        </w:rPr>
      </w:pPr>
    </w:p>
    <w:p>
      <w:pPr>
        <w:jc w:val="center"/>
        <w:rPr>
          <w:rFonts w:hint="default" w:ascii="Times New Roman" w:hAnsi="Times New Roman" w:eastAsia="方正仿宋简体" w:cs="Times New Roman"/>
          <w:b/>
          <w:bCs/>
          <w:color w:val="FF0000"/>
          <w:sz w:val="28"/>
          <w:szCs w:val="28"/>
        </w:rPr>
      </w:pPr>
    </w:p>
    <w:p>
      <w:pPr>
        <w:jc w:val="center"/>
        <w:rPr>
          <w:rFonts w:hint="default" w:ascii="Times New Roman" w:hAnsi="Times New Roman" w:eastAsia="方正仿宋简体" w:cs="Times New Roman"/>
          <w:b/>
          <w:bCs/>
          <w:color w:val="FF0000"/>
          <w:sz w:val="28"/>
          <w:szCs w:val="28"/>
        </w:rPr>
      </w:pPr>
    </w:p>
    <w:p>
      <w:pPr>
        <w:jc w:val="center"/>
        <w:outlineLvl w:val="1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规划简要说明</w:t>
      </w:r>
    </w:p>
    <w:p>
      <w:pPr>
        <w:ind w:firstLine="602" w:firstLineChars="200"/>
        <w:outlineLvl w:val="1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</w:rPr>
        <w:t>一、指导思想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以习近平新时代中国特色社会主义思想为指导，全面贯彻党的二十大</w:t>
      </w:r>
      <w:bookmarkStart w:id="35" w:name="_GoBack"/>
      <w:bookmarkEnd w:id="35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精神，完整、准确、全面贯彻新发展理念，坚持以人民为中心，将绿水青山就是金山银山理念贯穿城市发展全过程，以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建设大运河文化公园与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国际湿地公园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eastAsia="zh-CN"/>
        </w:rPr>
        <w:t>城市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为统领，以全域绿色开放空间为基础，以全面推动生态价值转化为目标，统筹保护、发展和安全，通过全域公园体系的构建与建设，打造新范式、塑造新空间、增添新活力，创造宜居美好生活、增进民生福祉。以“公园+”和“+公园”为主要抓手，促进城市各类空间的开放、共享、提质，强化“公园”与“城市”的无界融合，实现高质量发展、高品质生活、高效能治理相结合，形成人、城、自然和谐相融的公园城市。</w:t>
      </w:r>
    </w:p>
    <w:p>
      <w:pPr>
        <w:ind w:firstLine="602" w:firstLineChars="200"/>
        <w:outlineLvl w:val="1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</w:rPr>
        <w:t>规划期限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规划期限为2023—2035年。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近期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至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2025年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中期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至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2030年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远期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至</w:t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</w:rPr>
        <w:t>2035年。</w:t>
      </w:r>
    </w:p>
    <w:p>
      <w:pPr>
        <w:ind w:firstLine="602" w:firstLineChars="200"/>
        <w:outlineLvl w:val="1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  <w:t>三、规划目标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0" w:name="_Toc15194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1、总体愿景</w:t>
      </w:r>
      <w:bookmarkEnd w:id="0"/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1" w:name="_Toc2927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贯彻落实高质量发展等新时代目标、方略和任务，将“人民城市人民建，人民城市为人民”重要理念和公园城市建设有关要求有机融合，深度融入国家大运河文化公园建设中，突出济宁市历史、河湖湿地、塌陷地等资源特色，通过全域公园体系的建设推进人居环境建设，实现“城市-自然-人”协调可持续发展，建成“绿量充沛、供需匹配、布局均好、功能兼备、全龄友好、生物多样、景观优美、特色鲜明”的公园城市，打造“运河之都、千园之城、国际湿地公园城市”愿景。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2、目标与指标</w:t>
      </w:r>
      <w:bookmarkEnd w:id="1"/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2" w:name="_Toc11267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至2025年，公园与城市更加开放融合，大力推进社区及口袋公园建设，公园绿地均衡分布，基本实现公园绿化活动场地服务半径全覆盖，基本建成10分钟社区服务圈，郊野公园建设起步，绿地资产总量进一步增加。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至2030年，加快推进品质提升，公园服务能力明显提升，公园全龄友好服务功能提升明显，初步建立全域公园体系，除动植物园等专类园以及景区性公园外原则上全部实现免费开放。基本形成公园体系初步形态，城市水清河秀特色底蕴更加凸显，宜居品质显著提升。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至2035年，城市品质提升阶段突破。完成公园群建设，全面建成全域绿色游憩系统框架，形成较高辨识度的公园体系，彰显宜居宜游宜业的美丽宜居花园城市风貌。</w:t>
      </w:r>
    </w:p>
    <w:p>
      <w:pPr>
        <w:ind w:firstLine="602" w:firstLineChars="200"/>
        <w:outlineLvl w:val="1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  <w:t>四、公园体系总体架构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3" w:name="_Toc31355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衔接上位规划，依托市辖区自然、人文、社会资源条件，融合自然保护地、历史文化保护、水利、农委、园林绿化、全域旅游等体系，根据济宁城市发展与人民群众对于家园建设的需求，按照“公园中建城市、公园包围城市、城市中有公园”，城园相融、人城和谐”的规划理念，提出：“1+2+N”的规划架构，形成全域覆盖、类型多样、布局均衡、功能丰富、特色彰显的公园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38100</wp:posOffset>
            </wp:positionV>
            <wp:extent cx="5257165" cy="2599690"/>
            <wp:effectExtent l="0" t="0" r="635" b="10160"/>
            <wp:wrapSquare wrapText="bothSides"/>
            <wp:docPr id="5" name="图片 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“1”为全域公园体系，是千园相连、布局均衡、功能完善、全龄友好的全域公园体系，是面向公众共享的城市公共绿色空间；“2”为统筹城乡、统筹全域，考虑建设标准、管理衔接等因素构建的城乡两级公园体系，分别是市辖区区域公园体系以及中心城区城镇集中建设区公园系统，两大系统空间融合、功能互补，共同组成覆盖人民多元需求的公园产品；“N”为各种公园类型和联系空间，包含自然保护地体系下的自然保护区、自然公园，以及园林绿化、水利、农业、旅游、文物保护相关的各类城市公园、郊野公园、小城镇公园、乡村公园、区域蓝绿廊道、城市绿道等。</w:t>
      </w:r>
    </w:p>
    <w:bookmarkEnd w:id="3"/>
    <w:p>
      <w:pPr>
        <w:numPr>
          <w:ilvl w:val="0"/>
          <w:numId w:val="0"/>
        </w:numPr>
        <w:ind w:firstLine="602" w:firstLineChars="200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  <w:t>五、公园系统总体结构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依托城区周边的自然保护地、自然公园、河流水系、湿地公园、广袤农田区域、人文遗址等绿色生态、生产、游憩空间资源，构建廊、带、点等要素环城串城凝聚的“公园带+公园群+公园廊”大美公园城市格局，形成“两心引领、两环交融、多廊多点”的规划结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12065</wp:posOffset>
            </wp:positionV>
            <wp:extent cx="5067300" cy="7174230"/>
            <wp:effectExtent l="0" t="0" r="0" b="7620"/>
            <wp:wrapSquare wrapText="bothSides"/>
            <wp:docPr id="6" name="图片 6" descr="04图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4图集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17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两心引领：城市之窗公园群、都市区绿芯湿地公园群，两大公园群是展现集中济宁市城市公园、郊野公园两大特色的窗口公园核心。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两环交融：一环为中心城区外围湿地公园群构建的环城湿地公园环；一环为主城区廊道公园构成的公园环，两环环绕城市，形成湿地中建城市，公园中建城市的场景。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多廊多点：多廊为贯穿城区、串联城区与外部生态空间的重要公园廊道和城区内部公园廊道，串联沿线公园构成廊道空间，是河湖连城、城乡公园体系联系脉络最具特色的骨架空间，包括龙拱湖蓝绿廊道、京杭运河蓝绿廊道、洸府河蓝绿廊道、蓼河蓝绿廊道、泗河蓝绿廊道等；多点为分布于市辖区内的各类大型公园是公园体系建设的主要载体，如少康湖公园、十里湖湿地公园、人民公园、河道总督府考古遗址公园、京杭运河公园等。</w:t>
      </w:r>
    </w:p>
    <w:p>
      <w:pPr>
        <w:numPr>
          <w:ilvl w:val="0"/>
          <w:numId w:val="0"/>
        </w:numPr>
        <w:ind w:firstLine="602" w:firstLineChars="200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</w:pPr>
      <w:bookmarkStart w:id="4" w:name="_Toc9894"/>
      <w:bookmarkStart w:id="5" w:name="_Toc28426"/>
      <w:bookmarkStart w:id="6" w:name="_Toc152862268"/>
      <w:bookmarkStart w:id="7" w:name="_Toc7645"/>
      <w:bookmarkStart w:id="8" w:name="_Toc520"/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  <w:t>六、中心城区公园系统规划</w:t>
      </w:r>
      <w:bookmarkEnd w:id="4"/>
      <w:bookmarkEnd w:id="5"/>
      <w:bookmarkEnd w:id="6"/>
      <w:bookmarkEnd w:id="7"/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9" w:name="_Toc26679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中心城区公园体系依照《公园体系规划导则》、《山东省公园体系规划编制导则》分为城市公园、其他游憩开放空间两类。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20955</wp:posOffset>
            </wp:positionV>
            <wp:extent cx="5078730" cy="3590925"/>
            <wp:effectExtent l="0" t="0" r="7620" b="9525"/>
            <wp:wrapSquare wrapText="bothSides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873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1、</w:t>
      </w:r>
      <w:bookmarkEnd w:id="9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公园绿地布局规划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中心城区共规划综合公园41处、社区公园159处、专类公园51处、游园365处。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2、其他游憩开放空间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其他游憩开放空间共规划180处口袋公园（非公园绿地类）、38处广场及60余处开放绿化活动场地。按照能开尽开的原则，新建文化与体育场地、场馆应当采用开放式布局，机关、事业单位、国有企业应积极创造条件,具备开放条件的单位通过围墙(围栏)的打开、退界等多种方式，实现附属空间开放，鼓励社会单位参与,充分释放附属空间。</w:t>
      </w:r>
    </w:p>
    <w:p>
      <w:pPr>
        <w:numPr>
          <w:ilvl w:val="0"/>
          <w:numId w:val="0"/>
        </w:numPr>
        <w:ind w:firstLine="602" w:firstLineChars="200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</w:pPr>
      <w:bookmarkStart w:id="10" w:name="_Toc152862270"/>
      <w:bookmarkStart w:id="11" w:name="_Hlk121252137"/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  <w:t>七、公园特色风貌规划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12" w:name="_bookmark186"/>
      <w:bookmarkEnd w:id="12"/>
      <w:bookmarkStart w:id="13" w:name="_bookmark165"/>
      <w:bookmarkEnd w:id="13"/>
      <w:bookmarkStart w:id="14" w:name="_Toc31836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1、特色风貌规划策略</w:t>
      </w:r>
      <w:bookmarkEnd w:id="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15" w:name="_Hlk156058892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重点打造串接京杭运河、老运河、洸府河和城市道路的景观绿道主轴，构建覆盖济宁市自然、历史、人文景观资源的绿道网络，充分体现运河、湿地密布的城市景观特色风貌，畅享城市美好记忆。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（1）以文为魂--实现“来济宁必到运河、看运河必来济宁”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依托太白湖、京杭运河、老运河、河道总督府考古遗址公园、太白楼等节点，打造网红打卡地，提升城市美誉度；深入挖掘运河文化，实施大运河公园建设工程，推进竹杆巷历史文化街区等重点项目建设。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（2）以水为脉--打造彰显城市风貌的窗口区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实施防汛排涝、河道清淤、清水补源、“一企一管”等工程，强化水资源综合利用项目实施；城区内实施雨污分流改造；推进京杭运河、老运河、洸府河、泗河部分河段游船通航，为城市增添活力空间。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（3）以道为骨--实现“公园串联、可游可达可感知”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深度链接生态廊道、公园廊道、城市绿道，建设绿道绿廊体系，打造可游可达可感知的公园联合体。依据道路沿街界面及功能进行精细化管控，提升街道设施，结合城市公园与地标节点，彰显街道韵律节奏，营造多样公园场景，建设城绿相映的未来城市魅力主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4、以园为媒--打造一批彰显现代价值的特色公园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打造一批彰显绿水青山的生态价值、诗意栖居的美学价值、以文化人的人文价值、绿色低碳的经济价值、健康宜人的生活价值、和谐共享的社会价值的公园群。</w:t>
      </w:r>
    </w:p>
    <w:bookmarkEnd w:id="1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2、特色风貌规划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16" w:name="_bookmark203"/>
      <w:bookmarkEnd w:id="16"/>
      <w:bookmarkStart w:id="17" w:name="_bookmark204"/>
      <w:bookmarkEnd w:id="17"/>
      <w:bookmarkStart w:id="18" w:name="_bookmark207"/>
      <w:bookmarkEnd w:id="18"/>
      <w:bookmarkStart w:id="19" w:name="_bookmark206"/>
      <w:bookmarkEnd w:id="19"/>
      <w:bookmarkStart w:id="20" w:name="_Toc17328"/>
      <w:bookmarkStart w:id="21" w:name="_Hlk152861130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（1）特色生态公园风景环</w:t>
      </w:r>
      <w:bookmarkEnd w:id="2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22" w:name="_Hlk156059015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打造环城、环湖旅游环，结合周边滨水公园、湿地公园、河流廊道等多个景观串联城区特色风景环。</w:t>
      </w:r>
    </w:p>
    <w:bookmarkEnd w:id="2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23" w:name="_bookmark211"/>
      <w:bookmarkEnd w:id="23"/>
      <w:bookmarkStart w:id="24" w:name="_bookmark210"/>
      <w:bookmarkEnd w:id="24"/>
      <w:bookmarkStart w:id="25" w:name="_Toc9283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（2）“多条”特色滨水风情带</w:t>
      </w:r>
      <w:bookmarkEnd w:id="2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26" w:name="_Hlk156059031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以京杭运河、洸府河、廖河、泗河、龙拱河、洙赵新河等多条城市滨水廊道为依托，通过不同的定性定位、植物色彩、景观风格，形成城市特色浓郁的滨水风情带。利用特色植物在滨水绿地打造具有震撼视觉效果的景观界面，构筑风格不同、特色鲜明而浓郁的滨水风光。</w:t>
      </w:r>
    </w:p>
    <w:bookmarkEnd w:id="26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bookmarkStart w:id="27" w:name="_bookmark219"/>
      <w:bookmarkEnd w:id="27"/>
      <w:bookmarkStart w:id="28" w:name="_bookmark218"/>
      <w:bookmarkEnd w:id="28"/>
      <w:bookmarkStart w:id="29" w:name="_Toc8043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（3）一园一花，四时有景</w:t>
      </w:r>
      <w:bookmarkEnd w:id="2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为丰富济宁四季有花赏，规划提出城市重要公园可突出或重点运用一种主题植物，形成具有规模的季相景观，形成二月观赏兰；三月观赏红梅、迎春花、桃树、美人梅、杜梨；四、五月观赏垂丝海棠、马蔺；六至八月观赏睡莲、紫薇、天人菊、月季</w:t>
      </w:r>
      <w:bookmarkStart w:id="30" w:name="_bookmark225"/>
      <w:bookmarkEnd w:id="30"/>
      <w:bookmarkStart w:id="31" w:name="_bookmark222"/>
      <w:bookmarkEnd w:id="31"/>
      <w:bookmarkStart w:id="32" w:name="_bookmark223"/>
      <w:bookmarkEnd w:id="32"/>
      <w:bookmarkStart w:id="33" w:name="_bookmark226"/>
      <w:bookmarkEnd w:id="33"/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丰富的公园景观风貌。</w:t>
      </w:r>
      <w:bookmarkEnd w:id="2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3、重要建设特色主题公园建议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打造一批彰显绿水青山的生态价值、诗意栖居的美学价值、以文化人的人文价值、绿色低碳的经济价值、健康宜人的生活价值、和谐共享的社会价值的主题公园，彰显济宁市底蕴魅力。</w:t>
      </w:r>
    </w:p>
    <w:p>
      <w:pPr>
        <w:ind w:left="0" w:leftChars="0" w:firstLine="547" w:firstLineChars="228"/>
        <w:jc w:val="center"/>
        <w:rPr>
          <w:rFonts w:hint="default" w:ascii="Times New Roman" w:hAnsi="Times New Roman" w:eastAsia="方正仿宋简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4"/>
          <w:szCs w:val="24"/>
          <w:lang w:val="en-US" w:eastAsia="zh-CN"/>
        </w:rPr>
        <w:t>特色公园建议清单</w:t>
      </w:r>
    </w:p>
    <w:tbl>
      <w:tblPr>
        <w:tblStyle w:val="4"/>
        <w:tblW w:w="8158" w:type="dxa"/>
        <w:tblInd w:w="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2282"/>
        <w:gridCol w:w="4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77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bookmarkStart w:id="34" w:name="_Hlk152861285"/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en-US" w:bidi="ar-SA"/>
              </w:rPr>
              <w:t>特色类型</w:t>
            </w: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en-US" w:bidi="ar-SA"/>
              </w:rPr>
              <w:t>公园名称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en-US" w:bidi="ar-SA"/>
              </w:rPr>
              <w:t>公园特色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内容或定位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977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城市名片类</w:t>
            </w: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南池公园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以历史文化为主题的古典园林公园，荟萃了运河文化、李杜文化、王母传统文化，并在历史文化基础上建设有王母阁、少陵祠、古南池牌坊、晚凉亭、南池荷净牌坊、南池诗碑廊、九龙叠水、乔羽艺术馆、古南池桥、南池神石等人文景观，是济宁市最具人文底蕴的公园之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977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太白湖景区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集城市综合公园、郊野公园、景区功能为一体，具备湿地观光、城市活动、科普郊野、游乐、运动康体、文化体验等综合功能的城市名片公园，分布有千禧阁、任城宝鼎（世界上最大的青铜鼎）、白衣尚书纪念馆、汉碑汉画像石馆等历史与文化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77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运河之眼综合公园、市民公园、景云湖公园、运河综合公园、大运河滨河公园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彰显现代城市风貌的市级综合公园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977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少康湖公园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集城市综合公园、郊野湿地公园特色为一体的市级综合公园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77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人文类</w:t>
            </w: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少陵公园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公园以纪念诗圣杜甫命名的，公园分布有形成了秋水湖、少陵台、杜甫纪念馆等历史与文化设施。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7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河道总督府考古遗址公园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济宁市历史上最大的官府所在地，管理京杭大运河和黄河的衙门府，已申报省级考古遗址公园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7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人民公园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古典传统园林风格，历史文化厚重，土山、凫峄楼、一天门、智照禅师塔、古石狮子、等主要历史遗迹，承载了老济宁城市记忆和百姓乡愁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977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龙山文化公园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城子崖遗址，印证济宁市龙山文化主题性公园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77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凤凰台遗址公园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济宁古八景之一，蕴含龙山、商周、汉代文化遗存的人类聚落址，彰显悠久历史印记的遗址公园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977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工业遗产公园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以被列入山东省首批工业遗产，济宁铁合金1971工业遗址公园将成为传承城市发展印记的重要人文类公园之一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977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科普类</w:t>
            </w: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济宁野生动物园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动物观赏主题，正在筹备建设中，建议动物展示种类不低于120种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977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百花公园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原济宁市植物园，济宁市最大的赏花基地，是济宁市市民四季观花、赏景的最优选择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977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凤凰台植物园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济宁市最大、展示种类最多的植物园，公园建设借鉴中国传统造园“一池三山”理念，沿袭园林发展脉络，突出凤凰文化主题，共有13个专类植物观赏园，形成一水居中、三山环绕，一环多园、塔岛呼应的生态景观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977" w:type="dxa"/>
            <w:vMerge w:val="continue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十里湖生态湿地公园、兖州兴隆湿地公园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集湿地保护与恢复、环境整治、科普宣教、科研监测、基础建设和合理利用等一体的公园。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977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儿童游乐类</w:t>
            </w:r>
          </w:p>
        </w:tc>
        <w:tc>
          <w:tcPr>
            <w:tcW w:w="2282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济宁市儿童公园</w:t>
            </w:r>
          </w:p>
        </w:tc>
        <w:tc>
          <w:tcPr>
            <w:tcW w:w="4899" w:type="dxa"/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济宁市首个儿童主题公园，目前山东省占地面积最大，目标定位为山东省最大，最符合儿童公园标准、游乐项目最多的儿童公园</w:t>
            </w:r>
          </w:p>
        </w:tc>
      </w:tr>
      <w:bookmarkEnd w:id="11"/>
      <w:bookmarkEnd w:id="34"/>
    </w:tbl>
    <w:p>
      <w:pPr>
        <w:numPr>
          <w:ilvl w:val="0"/>
          <w:numId w:val="0"/>
        </w:numPr>
        <w:ind w:firstLine="602" w:firstLineChars="200"/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0"/>
          <w:szCs w:val="30"/>
          <w:lang w:val="en-US" w:eastAsia="zh-CN"/>
        </w:rPr>
        <w:t>八、近中期公园建设与提升行动</w:t>
      </w:r>
    </w:p>
    <w:p>
      <w:pPr>
        <w:ind w:left="0" w:leftChars="0" w:firstLine="638" w:firstLineChars="228"/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8"/>
          <w:szCs w:val="28"/>
          <w:lang w:val="en-US" w:eastAsia="zh-CN"/>
        </w:rPr>
        <w:t>结合济宁市公园分布、设施配置情况、公众调查问卷反馈、政府近期建设计划，重点针对公园服务盲区、公园综合保障度较低居民区、群众反映热烈事项、城市特色提升、重点公园服务能力提升作出的近期建议实施项目，近期项目的实施时间、内容，具体以各部门、各区实际开展项目为准。</w:t>
      </w:r>
    </w:p>
    <w:p>
      <w:pPr>
        <w:ind w:left="0" w:leftChars="0" w:firstLine="547" w:firstLineChars="228"/>
        <w:jc w:val="center"/>
        <w:rPr>
          <w:rFonts w:hint="default" w:ascii="Times New Roman" w:hAnsi="Times New Roman" w:eastAsia="方正仿宋简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24"/>
          <w:szCs w:val="24"/>
          <w:lang w:val="en-US" w:eastAsia="zh-CN"/>
        </w:rPr>
        <w:t>近中期实施项目建议表</w:t>
      </w:r>
    </w:p>
    <w:tbl>
      <w:tblPr>
        <w:tblStyle w:val="5"/>
        <w:tblW w:w="0" w:type="auto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456"/>
        <w:gridCol w:w="1081"/>
        <w:gridCol w:w="2746"/>
        <w:gridCol w:w="1556"/>
        <w:gridCol w:w="891"/>
        <w:gridCol w:w="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6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项目大类</w:t>
            </w: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序号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行政区划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公园名称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建设性质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时序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面积（公顷）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城市公园建设行动</w:t>
            </w: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高新区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景云湖公园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41.59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国网社区公园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安品街社区公园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高新区鸿广中央绿廊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52.44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5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新元社区公园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6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开发区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嘉丰路带状游园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7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瑞祥路带状游园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8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任城区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兴唐大桥西综合公园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14.02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9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老运河十里公园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12.30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10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风园路社区公园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11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青桐路社区公园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12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工业遗产公园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6.83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13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考古遗址公园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14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林屯社区口袋公园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15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北二环共青团路泵站东口袋公园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16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西刘社区公园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17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任旺路社区公园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18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小府河带状游园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19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前铺路口袋公园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20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站场一路社区公园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21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车站南路口袋公园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22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呈祥大道带状游园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23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呈祥大道带状游园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24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鲁原小区口袋公园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25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赵庄路口袋公园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26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新华新村口袋公园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27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济安桥路社区公园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6.13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28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居仁路社区公园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29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安顺社区公园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30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人民公园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续建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13.37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31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常青路西延街头公园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32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宋路口社区公园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33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富丽华嘉苑口袋公园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34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建设路口袋公园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35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肖家园社区公园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36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太白湖新区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老运河文化公园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30.43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37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老运河滨水绿地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38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车站南路带状游园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39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公主路社区公园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40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张营三角公园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41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兖州区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保信佳园口袋公园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42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豫州路与文艺路交汇口口袋公园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43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保信天玺口袋公园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44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青州路口袋公园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45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大安河河长制口袋公园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46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王鲁村社区公园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47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鲁王路带状游园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48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兖州锦绣公园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7.08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49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民族文化公园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新建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项目大类</w:t>
            </w: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序号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行政区划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公园名称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项目名称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时序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面积（公顷）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公园服务能力提升行动</w:t>
            </w: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高新区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蓼河公园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13.74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望春园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杨家河公园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鸿雁湖公园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50.49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5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任城区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大运河滨河公园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104.69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6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杨家园公园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7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学思公园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8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秀水城游艺公园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9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绿地公园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10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仙营绿地公园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5.02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11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人民公园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7.72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12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太白湖新区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京杭运河公园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43.82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13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兖州区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北护城河公园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13.15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14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锦绣公园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15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翡翠湾公园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16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朝阳公园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17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兖州市民公园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5.40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18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少陵公园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9.98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19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府后公园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服务能力提升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中期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7.56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项目大类</w:t>
            </w: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序号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行政区划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项目名称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项目位置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时序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长度（km）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绿道建设行动</w:t>
            </w: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市直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京杭运河段新建大运河步道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济水大道-石佛路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古运河段新建大运河步道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济水大道-石佛路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3</w:t>
            </w:r>
          </w:p>
        </w:tc>
        <w:tc>
          <w:tcPr>
            <w:tcW w:w="1081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太白湖新区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太白湖景区新建大运河步道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太白湖景区内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11.00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4</w:t>
            </w:r>
          </w:p>
        </w:tc>
        <w:tc>
          <w:tcPr>
            <w:tcW w:w="1081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洸府河西侧道路新建绿道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济邹路—石佛路段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6.50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5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高新区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孟子大道新建绿道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洸府河-蓼沟河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5.50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8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6</w:t>
            </w:r>
          </w:p>
        </w:tc>
        <w:tc>
          <w:tcPr>
            <w:tcW w:w="1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任城区/高新区</w:t>
            </w:r>
          </w:p>
        </w:tc>
        <w:tc>
          <w:tcPr>
            <w:tcW w:w="274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任城大道新建绿道</w:t>
            </w:r>
          </w:p>
        </w:tc>
        <w:tc>
          <w:tcPr>
            <w:tcW w:w="15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科苑路-洸府河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近期</w:t>
            </w:r>
          </w:p>
        </w:tc>
        <w:tc>
          <w:tcPr>
            <w:tcW w:w="8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简体" w:cs="Times New Roman"/>
                <w:color w:val="auto"/>
                <w:kern w:val="2"/>
                <w:lang w:val="en-US" w:eastAsia="zh-CN" w:bidi="ar"/>
              </w:rPr>
              <w:t>2.00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方正仿宋简体" w:cs="Times New Roman"/>
          <w:color w:val="FF000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lZTg3MmY2NTA4N2UwMGEyOGMxMzdiMzI0MGJjZGMifQ=="/>
  </w:docVars>
  <w:rsids>
    <w:rsidRoot w:val="00000000"/>
    <w:rsid w:val="094C1156"/>
    <w:rsid w:val="09E41E7A"/>
    <w:rsid w:val="13DE1156"/>
    <w:rsid w:val="184C5231"/>
    <w:rsid w:val="1A9603B3"/>
    <w:rsid w:val="27185388"/>
    <w:rsid w:val="281178FD"/>
    <w:rsid w:val="2B00569F"/>
    <w:rsid w:val="2BFF6853"/>
    <w:rsid w:val="2F520E5A"/>
    <w:rsid w:val="326A0ED4"/>
    <w:rsid w:val="358A4796"/>
    <w:rsid w:val="3B27524A"/>
    <w:rsid w:val="3B325C2E"/>
    <w:rsid w:val="3CB340DB"/>
    <w:rsid w:val="3E804B3E"/>
    <w:rsid w:val="4065090E"/>
    <w:rsid w:val="44E1193A"/>
    <w:rsid w:val="51ED5F06"/>
    <w:rsid w:val="52BD063E"/>
    <w:rsid w:val="533BE063"/>
    <w:rsid w:val="54735199"/>
    <w:rsid w:val="574F58E5"/>
    <w:rsid w:val="5A10644D"/>
    <w:rsid w:val="61C43AC2"/>
    <w:rsid w:val="633A04D8"/>
    <w:rsid w:val="741E7F25"/>
    <w:rsid w:val="7665231B"/>
    <w:rsid w:val="7B0F21BC"/>
    <w:rsid w:val="7CF5D154"/>
    <w:rsid w:val="7FBF1733"/>
    <w:rsid w:val="7FD45E1C"/>
    <w:rsid w:val="7FF7ACAA"/>
    <w:rsid w:val="B9AD0571"/>
    <w:rsid w:val="FBF36B3F"/>
    <w:rsid w:val="FF7AF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2021-11-18T00:29:00Z</dcterms:created>
  <dc:creator>23235</dc:creator>
  <cp:lastModifiedBy>CRL</cp:lastModifiedBy>
  <cp:lastPrinted>2021-11-18T09:44:00Z</cp:lastPrinted>
  <dcterms:modified xsi:type="dcterms:W3CDTF">2024-04-01T07:45:35Z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F9CE94C6811244138ACB80D264DE09CE_13</vt:lpwstr>
  </property>
</Properties>
</file>