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</w:rPr>
      </w:pPr>
    </w:p>
    <w:p>
      <w:pPr>
        <w:jc w:val="center"/>
        <w:rPr>
          <w:rFonts w:hint="default" w:ascii="Times New Roman" w:hAnsi="Times New Roman" w:eastAsia="方正仿宋简体" w:cs="Times New Roman"/>
          <w:b/>
          <w:bCs/>
          <w:color w:val="FF0000"/>
          <w:sz w:val="28"/>
          <w:szCs w:val="28"/>
        </w:rPr>
      </w:pPr>
    </w:p>
    <w:p>
      <w:pPr>
        <w:jc w:val="center"/>
        <w:rPr>
          <w:rFonts w:hint="default" w:ascii="Times New Roman" w:hAnsi="Times New Roman" w:eastAsia="方正仿宋简体" w:cs="Times New Roman"/>
          <w:b/>
          <w:bCs/>
          <w:color w:val="FF0000"/>
          <w:sz w:val="28"/>
          <w:szCs w:val="28"/>
        </w:rPr>
      </w:pPr>
    </w:p>
    <w:p>
      <w:pPr>
        <w:jc w:val="center"/>
        <w:outlineLvl w:val="1"/>
        <w:rPr>
          <w:rFonts w:hint="default" w:ascii="Times New Roman" w:hAnsi="Times New Roman" w:eastAsia="方正小标宋简体" w:cs="Times New Roman"/>
          <w:b/>
          <w:bCs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/>
          <w:color w:val="auto"/>
          <w:sz w:val="44"/>
          <w:szCs w:val="44"/>
        </w:rPr>
        <w:t>规划简要说明</w:t>
      </w:r>
    </w:p>
    <w:p>
      <w:pPr>
        <w:ind w:firstLine="602" w:firstLineChars="200"/>
        <w:outlineLvl w:val="1"/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</w:rPr>
        <w:t>一、指导思想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以习近平新时代中国特色社会主义思想为指导，全面贯彻党的二十大</w:t>
      </w:r>
      <w:bookmarkStart w:id="35" w:name="_GoBack"/>
      <w:bookmarkEnd w:id="35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精神，完整、准确、全面贯彻新发展理念，坚持以人民为中心，将绿水青山就是金山银山理念贯穿城市发展全过程，以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建设大运河文化公园与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国际湿地公园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eastAsia="zh-CN"/>
        </w:rPr>
        <w:t>城市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为统领，以全域绿色开放空间为基础，以全面推动生态价值转化为目标，统筹保护、发展和安全，通过全域公园体系的构建与建设，打造新范式、塑造新空间、增添新活力，创造宜居美好生活、增进民生福祉。以“公园+”和“+公园”为主要抓手，促进城市各类空间的开放、共享、提质，强化“公园”与“城市”的无界融合，实现高质量发展、高品质生活、高效能治理相结合，形成人、城、自然和谐相融的公园城市。</w:t>
      </w:r>
    </w:p>
    <w:p>
      <w:pPr>
        <w:ind w:firstLine="602" w:firstLineChars="200"/>
        <w:outlineLvl w:val="1"/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</w:rPr>
        <w:t>规划期限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规划期限为2023—2035年。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近期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至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2025年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中期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至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2030年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远期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至</w:t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</w:rPr>
        <w:t>2035年。</w:t>
      </w:r>
    </w:p>
    <w:p>
      <w:pPr>
        <w:ind w:firstLine="602" w:firstLineChars="200"/>
        <w:outlineLvl w:val="1"/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  <w:t>三、规划目标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0" w:name="_Toc15194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1、总体愿景</w:t>
      </w:r>
      <w:bookmarkEnd w:id="0"/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1" w:name="_Toc2927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贯彻落实高质量发展等新时代目标、方略和任务，将“人民城市人民建，人民城市为人民”重要理念和公园城市建设有关要求有机融合，深度融入国家大运河文化公园建设中，突出济宁市历史、河湖湿地、塌陷地等资源特色，通过全域公园体系的建设推进人居环境建设，实现“城市-自然-人”协调可持续发展，建成“绿量充沛、供需匹配、布局均好、功能兼备、全龄友好、生物多样、景观优美、特色鲜明”的公园城市，打造“运河之都、千园之城、国际湿地公园城市”愿景。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2、目标与指标</w:t>
      </w:r>
      <w:bookmarkEnd w:id="1"/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2" w:name="_Toc11267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至2025年，公园与城市更加开放融合，大力推进社区及口袋公园建设，公园绿地均衡分布，基本实现公园绿化活动场地服务半径全覆盖，基本建成10分钟社区服务圈，郊野公园建设起步，绿地资产总量进一步增加。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至2030年，加快推进品质提升，公园服务能力明显提升，公园全龄友好服务功能提升明显，初步建立全域公园体系，除动植物园等专类园以及景区性公园外原则上全部实现免费开放。基本形成公园体系初步形态，城市水清河秀特色底蕴更加凸显，宜居品质显著提升。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至2035年，城市品质提升阶段突破。完成公园群建设，全面建成全域绿色游憩系统框架，形成较高辨识度的公园体系，彰显宜居宜游宜业的美丽宜居花园城市风貌。</w:t>
      </w:r>
    </w:p>
    <w:p>
      <w:pPr>
        <w:ind w:firstLine="602" w:firstLineChars="200"/>
        <w:outlineLvl w:val="1"/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  <w:t>四、公园体系总体架构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3" w:name="_Toc31355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衔接上位规划，依托市辖区自然、人文、社会资源条件，融合自然保护地、历史文化保护、水利、农委、园林绿化、全域旅游等体系，根据济宁城市发展与人民群众对于家园建设的需求，按照“公园中建城市、公园包围城市、城市中有公园”，城园相融、人城和谐”的规划理念，提出：“1+2+N”的规划架构，形成全域覆盖、类型多样、布局均衡、功能丰富、特色彰显的公园体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38100</wp:posOffset>
            </wp:positionV>
            <wp:extent cx="5257165" cy="2599690"/>
            <wp:effectExtent l="0" t="0" r="635" b="10160"/>
            <wp:wrapSquare wrapText="bothSides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“1”为全域公园体系，是千园相连、布局均衡、功能完善、全龄友好的全域公园体系，是面向公众共享的城市公共绿色空间；“2”为统筹城乡、统筹全域，考虑建设标准、管理衔接等因素构建的城乡两级公园体系，分别是市辖区区域公园体系以及中心城区城镇集中建设区公园系统，两大系统空间融合、功能互补，共同组成覆盖人民多元需求的公园产品；“N”为各种公园类型和联系空间，包含自然保护地体系下的自然保护区、自然公园，以及园林绿化、水利、农业、旅游、文物保护相关的各类城市公园、郊野公园、小城镇公园、乡村公园、区域蓝绿廊道、城市绿道等。</w:t>
      </w:r>
    </w:p>
    <w:bookmarkEnd w:id="3"/>
    <w:p>
      <w:pPr>
        <w:numPr>
          <w:ilvl w:val="0"/>
          <w:numId w:val="0"/>
        </w:numPr>
        <w:ind w:firstLine="602" w:firstLineChars="200"/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  <w:t>五、公园系统总体结构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依托城区周边的自然保护地、自然公园、河流水系、湿地公园、广袤农田区域、人文遗址等绿色生态、生产、游憩空间资源，构建廊、带、点等要素环城串城凝聚的“公园带+公园群+公园廊”大美公园城市格局，形成“两心引领、两环交融、多廊多点”的规划结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12065</wp:posOffset>
            </wp:positionV>
            <wp:extent cx="5067300" cy="7174230"/>
            <wp:effectExtent l="0" t="0" r="0" b="7620"/>
            <wp:wrapSquare wrapText="bothSides"/>
            <wp:docPr id="6" name="图片 6" descr="04图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图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两心引领：城市之窗公园群、都市区绿芯湿地公园群，两大公园群是展现集中济宁市城市公园、郊野公园两大特色的窗口公园核心。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两环交融：一环为中心城区外围湿地公园群构建的环城湿地公园环；一环为主城区廊道公园构成的公园环，两环环绕城市，形成湿地中建城市，公园中建城市的场景。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多廊多点：多廊为贯穿城区、串联城区与外部生态空间的重要公园廊道和城区内部公园廊道，串联沿线公园构成廊道空间，是河湖连城、城乡公园体系联系脉络最具特色的骨架空间，包括龙拱湖蓝绿廊道、京杭运河蓝绿廊道、洸府河蓝绿廊道、蓼河蓝绿廊道、泗河蓝绿廊道等；多点为分布于市辖区内的各类大型公园是公园体系建设的主要载体，如少康湖公园、十里湖湿地公园、人民公园、河道总督府考古遗址公园、京杭运河公园等。</w:t>
      </w:r>
    </w:p>
    <w:p>
      <w:pPr>
        <w:numPr>
          <w:ilvl w:val="0"/>
          <w:numId w:val="0"/>
        </w:numPr>
        <w:ind w:firstLine="602" w:firstLineChars="200"/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</w:pPr>
      <w:bookmarkStart w:id="4" w:name="_Toc9894"/>
      <w:bookmarkStart w:id="5" w:name="_Toc28426"/>
      <w:bookmarkStart w:id="6" w:name="_Toc152862268"/>
      <w:bookmarkStart w:id="7" w:name="_Toc7645"/>
      <w:bookmarkStart w:id="8" w:name="_Toc520"/>
      <w:r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  <w:t>六、中心城区公园系统规划</w:t>
      </w:r>
      <w:bookmarkEnd w:id="4"/>
      <w:bookmarkEnd w:id="5"/>
      <w:bookmarkEnd w:id="6"/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9" w:name="_Toc26679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中心城区公园体系依照《公园体系规划导则》、《山东省公园体系规划编制导则》分为城市公园、其他游憩开放空间两类。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20955</wp:posOffset>
            </wp:positionV>
            <wp:extent cx="5078730" cy="3590925"/>
            <wp:effectExtent l="0" t="0" r="7620" b="9525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1、</w:t>
      </w:r>
      <w:bookmarkEnd w:id="9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公园绿地布局规划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中心城区共规划综合公园41处、社区公园159处、专类公园51处、游园365处。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2、其他游憩开放空间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其他游憩开放空间共规划180处口袋公园（非公园绿地类）、38处广场及60余处开放绿化活动场地。按照能开尽开的原则，新建文化与体育场地、场馆应当采用开放式布局，机关、事业单位、国有企业应积极创造条件,具备开放条件的单位通过围墙(围栏)的打开、退界等多种方式，实现附属空间开放，鼓励社会单位参与,充分释放附属空间。</w:t>
      </w:r>
    </w:p>
    <w:p>
      <w:pPr>
        <w:numPr>
          <w:ilvl w:val="0"/>
          <w:numId w:val="0"/>
        </w:numPr>
        <w:ind w:firstLine="602" w:firstLineChars="200"/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</w:pPr>
      <w:bookmarkStart w:id="10" w:name="_Toc152862270"/>
      <w:bookmarkStart w:id="11" w:name="_Hlk121252137"/>
      <w:r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  <w:t>七、公园特色风貌规划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12" w:name="_bookmark186"/>
      <w:bookmarkEnd w:id="12"/>
      <w:bookmarkStart w:id="13" w:name="_bookmark165"/>
      <w:bookmarkEnd w:id="13"/>
      <w:bookmarkStart w:id="14" w:name="_Toc31836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1、特色风貌规划策略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15" w:name="_Hlk156058892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重点打造串接京杭运河、老运河、洸府河和城市道路的景观绿道主轴，构建覆盖济宁市自然、历史、人文景观资源的绿道网络，充分体现运河、湿地密布的城市景观特色风貌，畅享城市美好记忆。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（1）以文为魂--实现“来济宁必到运河、看运河必来济宁”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依托太白湖、京杭运河、老运河、河道总督府考古遗址公园、太白楼等节点，打造网红打卡地，提升城市美誉度；深入挖掘运河文化，实施大运河公园建设工程，推进竹杆巷历史文化街区等重点项目建设。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（2）以水为脉--打造彰显城市风貌的窗口区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实施防汛排涝、河道清淤、清水补源、“一企一管”等工程，强化水资源综合利用项目实施；城区内实施雨污分流改造；推进京杭运河、老运河、洸府河、泗河部分河段游船通航，为城市增添活力空间。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（3）以道为骨--实现“公园串联、可游可达可感知”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深度链接生态廊道、公园廊道、城市绿道，建设绿道绿廊体系，打造可游可达可感知的公园联合体。依据道路沿街界面及功能进行精细化管控，提升街道设施，结合城市公园与地标节点，彰显街道韵律节奏，营造多样公园场景，建设城绿相映的未来城市魅力主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4、以园为媒--打造一批彰显现代价值的特色公园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打造一批彰显绿水青山的生态价值、诗意栖居的美学价值、以文化人的人文价值、绿色低碳的经济价值、健康宜人的生活价值、和谐共享的社会价值的公园群。</w:t>
      </w:r>
    </w:p>
    <w:bookmarkEnd w:id="15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2、特色风貌规划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16" w:name="_bookmark203"/>
      <w:bookmarkEnd w:id="16"/>
      <w:bookmarkStart w:id="17" w:name="_bookmark204"/>
      <w:bookmarkEnd w:id="17"/>
      <w:bookmarkStart w:id="18" w:name="_bookmark207"/>
      <w:bookmarkEnd w:id="18"/>
      <w:bookmarkStart w:id="19" w:name="_bookmark206"/>
      <w:bookmarkEnd w:id="19"/>
      <w:bookmarkStart w:id="20" w:name="_Toc17328"/>
      <w:bookmarkStart w:id="21" w:name="_Hlk152861130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（1）特色生态公园风景环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22" w:name="_Hlk156059015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打造环城、环湖旅游环，结合周边滨水公园、湿地公园、河流廊道等多个景观串联城区特色风景环。</w:t>
      </w:r>
    </w:p>
    <w:bookmarkEnd w:id="2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23" w:name="_bookmark211"/>
      <w:bookmarkEnd w:id="23"/>
      <w:bookmarkStart w:id="24" w:name="_bookmark210"/>
      <w:bookmarkEnd w:id="24"/>
      <w:bookmarkStart w:id="25" w:name="_Toc9283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（2）“多条”特色滨水风情带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26" w:name="_Hlk156059031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以京杭运河、洸府河、廖河、泗河、龙拱河、洙赵新河等多条城市滨水廊道为依托，通过不同的定性定位、植物色彩、景观风格，形成城市特色浓郁的滨水风情带。利用特色植物在滨水绿地打造具有震撼视觉效果的景观界面，构筑风格不同、特色鲜明而浓郁的滨水风光。</w:t>
      </w:r>
    </w:p>
    <w:bookmarkEnd w:id="2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bookmarkStart w:id="27" w:name="_bookmark219"/>
      <w:bookmarkEnd w:id="27"/>
      <w:bookmarkStart w:id="28" w:name="_bookmark218"/>
      <w:bookmarkEnd w:id="28"/>
      <w:bookmarkStart w:id="29" w:name="_Toc8043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（3）一园一花，四时有景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为丰富济宁四季有花赏，规划提出城市重要公园可突出或重点运用一种主题植物，形成具有规模的季相景观，形成二月观赏兰；三月观赏红梅、迎春花、桃树、美人梅、杜梨；四、五月观赏垂丝海棠、马蔺；六至八月观赏睡莲、紫薇、天人菊、月季</w:t>
      </w:r>
      <w:bookmarkStart w:id="30" w:name="_bookmark225"/>
      <w:bookmarkEnd w:id="30"/>
      <w:bookmarkStart w:id="31" w:name="_bookmark222"/>
      <w:bookmarkEnd w:id="31"/>
      <w:bookmarkStart w:id="32" w:name="_bookmark223"/>
      <w:bookmarkEnd w:id="32"/>
      <w:bookmarkStart w:id="33" w:name="_bookmark226"/>
      <w:bookmarkEnd w:id="33"/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丰富的公园景观风貌。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3、重要建设特色主题公园建议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打造一批彰显绿水青山的生态价值、诗意栖居的美学价值、以文化人的人文价值、绿色低碳的经济价值、健康宜人的生活价值、和谐共享的社会价值的主题公园，彰显济宁市底蕴魅力。</w:t>
      </w:r>
    </w:p>
    <w:p>
      <w:pPr>
        <w:ind w:left="0" w:leftChars="0" w:firstLine="547" w:firstLineChars="228"/>
        <w:jc w:val="center"/>
        <w:rPr>
          <w:rFonts w:hint="default" w:ascii="Times New Roman" w:hAnsi="Times New Roman" w:eastAsia="方正仿宋简体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4"/>
          <w:szCs w:val="24"/>
          <w:lang w:val="en-US" w:eastAsia="zh-CN"/>
        </w:rPr>
        <w:t>特色公园建议清单</w:t>
      </w:r>
    </w:p>
    <w:tbl>
      <w:tblPr>
        <w:tblStyle w:val="4"/>
        <w:tblW w:w="8158" w:type="dxa"/>
        <w:tblInd w:w="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"/>
        <w:gridCol w:w="2282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977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en-US" w:bidi="ar-SA"/>
              </w:rPr>
            </w:pPr>
            <w:bookmarkStart w:id="34" w:name="_Hlk152861285"/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en-US" w:bidi="ar-SA"/>
              </w:rPr>
              <w:t>特色类型</w:t>
            </w: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en-US" w:bidi="ar-SA"/>
              </w:rPr>
              <w:t>公园名称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en-US" w:bidi="ar-SA"/>
              </w:rPr>
              <w:t>公园特色</w:t>
            </w: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内容或定位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</w:trPr>
        <w:tc>
          <w:tcPr>
            <w:tcW w:w="977" w:type="dxa"/>
            <w:vMerge w:val="restar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城市名片类</w:t>
            </w: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南池公园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以历史文化为主题的古典园林公园，荟萃了运河文化、李杜文化、王母传统文化，并在历史文化基础上建设有王母阁、少陵祠、古南池牌坊、晚凉亭、南池荷净牌坊、南池诗碑廊、九龙叠水、乔羽艺术馆、古南池桥、南池神石等人文景观，是济宁市最具人文底蕴的公园之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</w:trPr>
        <w:tc>
          <w:tcPr>
            <w:tcW w:w="977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太白湖景区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集城市综合公园、郊野公园、景区功能为一体，具备湿地观光、城市活动、科普郊野、游乐、运动康体、文化体验等综合功能的城市名片公园，分布有千禧阁、任城宝鼎（世界上最大的青铜鼎）、白衣尚书纪念馆、汉碑汉画像石馆等历史与文化设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7" w:hRule="atLeast"/>
        </w:trPr>
        <w:tc>
          <w:tcPr>
            <w:tcW w:w="977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运河之眼综合公园、市民公园、景云湖公园、运河综合公园、大运河滨河公园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彰显现代城市风貌的市级综合公园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977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少康湖公园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集城市综合公园、郊野湿地公园特色为一体的市级综合公园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977" w:type="dxa"/>
            <w:vMerge w:val="restart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人文类</w:t>
            </w: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少陵公园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公园以纪念诗圣杜甫命名的，公园分布有形成了秋水湖、少陵台、杜甫纪念馆等历史与文化设施。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977" w:type="dxa"/>
            <w:vMerge w:val="continue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河道总督府考古遗址公园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济宁市历史上最大的官府所在地，管理京杭大运河和黄河的衙门府，已申报省级考古遗址公园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7" w:hRule="atLeast"/>
        </w:trPr>
        <w:tc>
          <w:tcPr>
            <w:tcW w:w="977" w:type="dxa"/>
            <w:vMerge w:val="continue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人民公园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古典传统园林风格，历史文化厚重，土山、凫峄楼、一天门、智照禅师塔、古石狮子、等主要历史遗迹，承载了老济宁城市记忆和百姓乡愁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977" w:type="dxa"/>
            <w:vMerge w:val="continue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龙山文化公园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城子崖遗址，印证济宁市龙山文化主题性公园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977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凤凰台遗址公园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济宁古八景之一，蕴含龙山、商周、汉代文化遗存的人类聚落址，彰显悠久历史印记的遗址公园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977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工业遗产公园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以被列入山东省首批工业遗产，济宁铁合金1971工业遗址公园将成为传承城市发展印记的重要人文类公园之一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977" w:type="dxa"/>
            <w:vMerge w:val="restar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科普类</w:t>
            </w: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济宁野生动物园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动物观赏主题，正在筹备建设中，建议动物展示种类不低于120种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977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百花公园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原济宁市植物园，济宁市最大的赏花基地，是济宁市市民四季观花、赏景的最优选择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4" w:hRule="atLeast"/>
        </w:trPr>
        <w:tc>
          <w:tcPr>
            <w:tcW w:w="977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凤凰台植物园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济宁市最大、展示种类最多的植物园，公园建设借鉴中国传统造园“一池三山”理念，沿袭园林发展脉络，突出凤凰文化主题，共有13个专类植物观赏园，形成一水居中、三山环绕，一环多园、塔岛呼应的生态景观效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 w:hRule="atLeast"/>
        </w:trPr>
        <w:tc>
          <w:tcPr>
            <w:tcW w:w="977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十里湖生态湿地公园、兖州兴隆湿地公园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集湿地保护与恢复、环境整治、科普宣教、科研监测、基础建设和合理利用等一体的公园。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</w:trPr>
        <w:tc>
          <w:tcPr>
            <w:tcW w:w="977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儿童游乐类</w:t>
            </w:r>
          </w:p>
        </w:tc>
        <w:tc>
          <w:tcPr>
            <w:tcW w:w="2282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济宁市儿童公园</w:t>
            </w:r>
          </w:p>
        </w:tc>
        <w:tc>
          <w:tcPr>
            <w:tcW w:w="4899" w:type="dxa"/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济宁市首个儿童主题公园，目前山东省占地面积最大，目标定位为山东省最大，最符合儿童公园标准、游乐项目最多的儿童公园</w:t>
            </w:r>
          </w:p>
        </w:tc>
      </w:tr>
      <w:bookmarkEnd w:id="11"/>
      <w:bookmarkEnd w:id="34"/>
    </w:tbl>
    <w:p>
      <w:pPr>
        <w:numPr>
          <w:ilvl w:val="0"/>
          <w:numId w:val="0"/>
        </w:numPr>
        <w:ind w:firstLine="602" w:firstLineChars="200"/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30"/>
          <w:szCs w:val="30"/>
          <w:lang w:val="en-US" w:eastAsia="zh-CN"/>
        </w:rPr>
        <w:t>八、近中期公园建设与提升行动</w:t>
      </w:r>
    </w:p>
    <w:p>
      <w:pPr>
        <w:ind w:left="0" w:leftChars="0" w:firstLine="638" w:firstLineChars="228"/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结合济宁市公园分布、设施配置情况、公众调查问卷反馈、政府近期建设计划，重点针对公园服务盲区、公园综合保障度较低居民区、群众反映热烈事项、城市特色提升、重点公园服务能力提升作出的近期建议实施项目，近期项目的实施时间、内容，具体以各部门、各区实际开展项目为准。</w:t>
      </w:r>
    </w:p>
    <w:p>
      <w:pPr>
        <w:ind w:left="0" w:leftChars="0" w:firstLine="547" w:firstLineChars="228"/>
        <w:jc w:val="center"/>
        <w:rPr>
          <w:rFonts w:hint="default" w:ascii="Times New Roman" w:hAnsi="Times New Roman" w:eastAsia="方正仿宋简体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4"/>
          <w:szCs w:val="24"/>
          <w:lang w:val="en-US" w:eastAsia="zh-CN"/>
        </w:rPr>
        <w:t>近中期实施项目建议表</w:t>
      </w:r>
    </w:p>
    <w:tbl>
      <w:tblPr>
        <w:tblStyle w:val="5"/>
        <w:tblW w:w="0" w:type="auto"/>
        <w:tblInd w:w="2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456"/>
        <w:gridCol w:w="1081"/>
        <w:gridCol w:w="2746"/>
        <w:gridCol w:w="1556"/>
        <w:gridCol w:w="891"/>
        <w:gridCol w:w="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6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项目大类</w:t>
            </w: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序号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行政区划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公园名称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建设性质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时序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面积（公顷）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城市公园建设行动</w:t>
            </w: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高新区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景云湖公园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41.59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国网社区公园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安品街社区公园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高新区鸿广中央绿廊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52.44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5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新元社区公园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6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开发区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嘉丰路带状游园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7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瑞祥路带状游园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8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任城区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兴唐大桥西综合公园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14.02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9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老运河十里公园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12.30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10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风园路社区公园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11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青桐路社区公园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12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工业遗产公园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6.83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13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考古遗址公园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3.06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14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林屯社区口袋公园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15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北二环共青团路泵站东口袋公园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16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西刘社区公园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17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任旺路社区公园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18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小府河带状游园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19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前铺路口袋公园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20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站场一路社区公园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21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车站南路口袋公园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22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呈祥大道带状游园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23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呈祥大道带状游园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24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鲁原小区口袋公园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25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赵庄路口袋公园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26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新华新村口袋公园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27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济安桥路社区公园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6.13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28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居仁路社区公园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2.51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29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安顺社区公园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30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人民公园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续建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13.37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31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常青路西延街头公园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4.93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32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宋路口社区公园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33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富丽华嘉苑口袋公园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34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建设路口袋公园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35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肖家园社区公园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36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太白湖新区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老运河文化公园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30.43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37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老运河滨水绿地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38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车站南路带状游园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39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公主路社区公园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2.66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40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张营三角公园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41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兖州区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保信佳园口袋公园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42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豫州路与文艺路交汇口口袋公园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43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保信天玺口袋公园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44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青州路口袋公园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45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大安河河长制口袋公园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46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王鲁村社区公园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47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鲁王路带状游园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0.85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48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兖州锦绣公园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7.08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49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民族文化公园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新建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2.46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项目大类</w:t>
            </w: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序号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行政区划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公园名称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项目名称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时序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面积（公顷）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公园服务能力提升行动</w:t>
            </w: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高新区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蓼河公园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13.74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望春园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4.41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杨家河公园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42.45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鸿雁湖公园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50.49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5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任城区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大运河滨河公园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104.69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6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杨家园公园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7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学思公园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8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秀水城游艺公园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9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绿地公园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10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仙营绿地公园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5.02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11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人民公园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7.72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12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太白湖新区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京杭运河公园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43.82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13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兖州区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北护城河公园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13.15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14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锦绣公园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15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翡翠湾公园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16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朝阳公园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17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兖州市民公园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5.40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18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少陵公园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9.98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19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府后公园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服务能力提升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中期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7.56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项目大类</w:t>
            </w: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序号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行政区划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项目名称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项目位置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时序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长度（km）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绿道建设行动</w:t>
            </w: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市直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京杭运河段新建大运河步道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济水大道-石佛路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古运河段新建大运河步道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济水大道-石佛路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13.00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3</w:t>
            </w:r>
          </w:p>
        </w:tc>
        <w:tc>
          <w:tcPr>
            <w:tcW w:w="108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太白湖新区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太白湖景区新建大运河步道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太白湖景区内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11.00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4</w:t>
            </w:r>
          </w:p>
        </w:tc>
        <w:tc>
          <w:tcPr>
            <w:tcW w:w="108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洸府河西侧道路新建绿道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济邹路—石佛路段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6.50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5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高新区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孟子大道新建绿道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洸府河-蓼沟河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5.50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1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</w:p>
        </w:tc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6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任城区/高新区</w:t>
            </w:r>
          </w:p>
        </w:tc>
        <w:tc>
          <w:tcPr>
            <w:tcW w:w="27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任城大道新建绿道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科苑路-洸府河</w:t>
            </w:r>
          </w:p>
        </w:tc>
        <w:tc>
          <w:tcPr>
            <w:tcW w:w="8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近期</w:t>
            </w:r>
          </w:p>
        </w:tc>
        <w:tc>
          <w:tcPr>
            <w:tcW w:w="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</w:pPr>
            <w:r>
              <w:rPr>
                <w:rStyle w:val="7"/>
                <w:rFonts w:hint="default" w:ascii="Times New Roman" w:hAnsi="Times New Roman" w:eastAsia="方正仿宋简体" w:cs="Times New Roman"/>
                <w:color w:val="auto"/>
                <w:kern w:val="2"/>
                <w:lang w:val="en-US" w:eastAsia="zh-CN" w:bidi="ar"/>
              </w:rPr>
              <w:t>2.00</w:t>
            </w:r>
          </w:p>
        </w:tc>
      </w:tr>
    </w:tbl>
    <w:p>
      <w:pPr>
        <w:widowControl/>
        <w:jc w:val="left"/>
        <w:rPr>
          <w:rFonts w:hint="default" w:ascii="Times New Roman" w:hAnsi="Times New Roman" w:eastAsia="方正仿宋简体" w:cs="Times New Roman"/>
          <w:color w:val="FF0000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lZTg3MmY2NTA4N2UwMGEyOGMxMzdiMzI0MGJjZGMifQ=="/>
  </w:docVars>
  <w:rsids>
    <w:rsidRoot w:val="00000000"/>
    <w:rsid w:val="094C1156"/>
    <w:rsid w:val="09E41E7A"/>
    <w:rsid w:val="13DE1156"/>
    <w:rsid w:val="184C5231"/>
    <w:rsid w:val="1A9603B3"/>
    <w:rsid w:val="27185388"/>
    <w:rsid w:val="281178FD"/>
    <w:rsid w:val="2B00569F"/>
    <w:rsid w:val="2BFF6853"/>
    <w:rsid w:val="2F520E5A"/>
    <w:rsid w:val="326A0ED4"/>
    <w:rsid w:val="358A4796"/>
    <w:rsid w:val="3B27524A"/>
    <w:rsid w:val="3B325C2E"/>
    <w:rsid w:val="3CB340DB"/>
    <w:rsid w:val="3E804B3E"/>
    <w:rsid w:val="4065090E"/>
    <w:rsid w:val="44E1193A"/>
    <w:rsid w:val="51ED5F06"/>
    <w:rsid w:val="52BD063E"/>
    <w:rsid w:val="533BE063"/>
    <w:rsid w:val="54735199"/>
    <w:rsid w:val="574F58E5"/>
    <w:rsid w:val="5A10644D"/>
    <w:rsid w:val="61C43AC2"/>
    <w:rsid w:val="633A04D8"/>
    <w:rsid w:val="741E7F25"/>
    <w:rsid w:val="7665231B"/>
    <w:rsid w:val="7B0F21BC"/>
    <w:rsid w:val="7CF5D154"/>
    <w:rsid w:val="7FBF1733"/>
    <w:rsid w:val="7FD45E1C"/>
    <w:rsid w:val="7FF7ACAA"/>
    <w:rsid w:val="B9AD0571"/>
    <w:rsid w:val="FBF36B3F"/>
    <w:rsid w:val="FF7AF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11"/>
    <w:basedOn w:val="6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2021-11-18T00:29:00Z</dcterms:created>
  <dc:creator>23235</dc:creator>
  <cp:lastModifiedBy>CRL</cp:lastModifiedBy>
  <cp:lastPrinted>2021-11-18T09:44:00Z</cp:lastPrinted>
  <dcterms:modified xsi:type="dcterms:W3CDTF">2024-04-01T07:45:35Z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F9CE94C6811244138ACB80D264DE09CE_13</vt:lpwstr>
  </property>
</Properties>
</file>